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Ausschreibungstext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Produkt: Freiblaseinrichtung für RAS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Fabrikat Typ: </w:t>
      </w:r>
      <w:r>
        <w:rPr>
          <w:rFonts w:ascii="Arial" w:hAnsi="Arial" w:cs="Arial"/>
          <w:b/>
          <w:bCs/>
          <w:sz w:val="20"/>
          <w:szCs w:val="20"/>
        </w:rPr>
        <w:t xml:space="preserve">Techconnet 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BlowOff  2.1 </w:t>
      </w:r>
      <w:r>
        <w:rPr>
          <w:rFonts w:ascii="Arial" w:hAnsi="Arial" w:cs="Arial"/>
          <w:b/>
          <w:bCs/>
          <w:sz w:val="20"/>
          <w:szCs w:val="20"/>
        </w:rPr>
        <w:t xml:space="preserve">HD </w:t>
      </w:r>
      <w:r w:rsidRPr="00BF11E4">
        <w:rPr>
          <w:rFonts w:ascii="Arial" w:hAnsi="Arial" w:cs="Arial"/>
          <w:b/>
          <w:bCs/>
          <w:sz w:val="20"/>
          <w:szCs w:val="20"/>
        </w:rPr>
        <w:t>– 2.4</w:t>
      </w:r>
      <w:r>
        <w:rPr>
          <w:rFonts w:ascii="Arial" w:hAnsi="Arial" w:cs="Arial"/>
          <w:b/>
          <w:bCs/>
          <w:sz w:val="20"/>
          <w:szCs w:val="20"/>
        </w:rPr>
        <w:t xml:space="preserve"> HD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Beschreibung: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Vollautomatische Freiblaseinrichtung, kompatibel für die Integration in alle gängige</w:t>
      </w:r>
      <w:r w:rsidRPr="00BF11E4">
        <w:rPr>
          <w:rFonts w:ascii="Arial" w:hAnsi="Arial" w:cs="Arial"/>
          <w:sz w:val="20"/>
          <w:szCs w:val="20"/>
        </w:rPr>
        <w:br/>
        <w:t>Rauchansaugsysteme (RAS) mit 1 bis 4 Fühlerrohren</w:t>
      </w:r>
    </w:p>
    <w:p w:rsidR="00F01A2D" w:rsidRPr="00BF11E4" w:rsidRDefault="00F01A2D" w:rsidP="00F01A2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Der Einbau erfolgt direkt zwischen RAS und Fühlerrohrnetz und reinigt das Fühlerrohrnetz</w:t>
      </w:r>
      <w:r w:rsidRPr="00BF11E4">
        <w:rPr>
          <w:rFonts w:ascii="Arial" w:hAnsi="Arial" w:cs="Arial"/>
          <w:sz w:val="20"/>
          <w:szCs w:val="20"/>
        </w:rPr>
        <w:br/>
        <w:t>mittels Druckluft. Durch das in Intervallen geregelte Ausblasen der Fühlerrohre werden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vorhandene Verunreinigungen entfernt und Neuablagerungen verhindert. Somit wird ein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kontinuierlicher Luftstrom zur RAS garantiert und Störungen in der frühzeitigen</w:t>
      </w:r>
      <w:r w:rsidRPr="00BF11E4">
        <w:rPr>
          <w:rFonts w:ascii="Arial" w:hAnsi="Arial" w:cs="Arial"/>
          <w:sz w:val="20"/>
          <w:szCs w:val="20"/>
        </w:rPr>
        <w:br/>
        <w:t>Branderkennung präventiv verhindert.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Die Steuerung erfolgt automatisch durch eine SPS-Schaltuhr (Schneider/Telemechanique)</w:t>
      </w:r>
      <w:r w:rsidRPr="00BF11E4">
        <w:rPr>
          <w:rFonts w:ascii="Arial" w:hAnsi="Arial" w:cs="Arial"/>
          <w:sz w:val="20"/>
          <w:szCs w:val="20"/>
        </w:rPr>
        <w:br/>
        <w:t>und  ein hierfür speziell entwickeltes Steuerungsprogramm.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G</w:t>
      </w:r>
      <w:r w:rsidR="00C74D5D">
        <w:rPr>
          <w:rFonts w:ascii="Arial" w:hAnsi="Arial" w:cs="Arial"/>
          <w:sz w:val="20"/>
          <w:szCs w:val="20"/>
        </w:rPr>
        <w:t xml:space="preserve">1“ - </w:t>
      </w:r>
      <w:r w:rsidRPr="00BF11E4">
        <w:rPr>
          <w:rFonts w:ascii="Arial" w:hAnsi="Arial" w:cs="Arial"/>
          <w:sz w:val="20"/>
          <w:szCs w:val="20"/>
        </w:rPr>
        <w:t>Ventile garantieren ungehinderten Ansaugdruck.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Einfache modulare Integration und Anpassung in das RAS mittels außenliegender</w:t>
      </w:r>
      <w:r w:rsidRPr="00BF11E4">
        <w:rPr>
          <w:rFonts w:ascii="Arial" w:hAnsi="Arial" w:cs="Arial"/>
          <w:sz w:val="20"/>
          <w:szCs w:val="20"/>
        </w:rPr>
        <w:br/>
        <w:t>Montagehalterungen, Standardrohre sowie Schnellkupplung für die Druckluft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Besonders kompaktes, pulverbeschichtetes RITTAL – Metallgehäuse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i/>
          <w:iCs/>
          <w:sz w:val="20"/>
          <w:szCs w:val="20"/>
        </w:rPr>
        <w:t xml:space="preserve">Optional: </w:t>
      </w:r>
      <w:r w:rsidRPr="00BF11E4">
        <w:rPr>
          <w:rFonts w:ascii="Arial" w:hAnsi="Arial" w:cs="Arial"/>
          <w:sz w:val="20"/>
          <w:szCs w:val="20"/>
        </w:rPr>
        <w:t xml:space="preserve">Regelbare, integrierte Schaltschrankblockheizung mit Thermostat für Sicherheit 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auch bei niedrigsten Außentemperaturen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Ausblasungszeiten werkseitig vorprogrammiert: 4 x täglich (01:00, 07:00, 13:00, 19:00 Uhr)</w:t>
      </w:r>
      <w:r w:rsidRPr="00BF11E4">
        <w:rPr>
          <w:rFonts w:ascii="Arial" w:hAnsi="Arial" w:cs="Arial"/>
          <w:sz w:val="20"/>
          <w:szCs w:val="20"/>
        </w:rPr>
        <w:br/>
        <w:t>bzw. individuell in frei wählbaren Intervallen programmierbar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Jedes Fühlerrohr kann außerplanmäßig manuell oder durch Ansteuerung der RAS freigeblasen</w:t>
      </w:r>
      <w:r w:rsidRPr="00BF11E4">
        <w:rPr>
          <w:rFonts w:ascii="Arial" w:hAnsi="Arial" w:cs="Arial"/>
          <w:sz w:val="20"/>
          <w:szCs w:val="20"/>
        </w:rPr>
        <w:br/>
        <w:t>werden.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Input für das Unterdrücken einer Ausblasung bei Voralarm oder Alarm durch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Output für Vorankündigung einer Ausblasung an das Rauchansaugsystem und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anlage, um eine Störmeldung während der Reinigung zu verhindern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Freier Output-Kontakt mittels potentialfreiem Schließer für andere Melde- oder Schaltzwecke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Bereits vorhandene Systeme können vor Ort nach-/aufgerüstet werden von 1- bis auf 4-Roh</w:t>
      </w:r>
      <w:r>
        <w:rPr>
          <w:rFonts w:ascii="Arial" w:hAnsi="Arial" w:cs="Arial"/>
          <w:sz w:val="20"/>
          <w:szCs w:val="20"/>
        </w:rPr>
        <w:t>r-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system</w:t>
      </w:r>
    </w:p>
    <w:p w:rsidR="00F01A2D" w:rsidRPr="00651D5A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1D5A">
        <w:rPr>
          <w:rFonts w:ascii="Arial" w:hAnsi="Arial" w:cs="Arial"/>
          <w:sz w:val="20"/>
          <w:szCs w:val="20"/>
        </w:rPr>
        <w:t>VdS-Prüfbes</w:t>
      </w:r>
      <w:r w:rsidR="00C74D5D">
        <w:rPr>
          <w:rFonts w:ascii="Arial" w:hAnsi="Arial" w:cs="Arial"/>
          <w:sz w:val="20"/>
          <w:szCs w:val="20"/>
        </w:rPr>
        <w:t>tätigungen</w:t>
      </w:r>
      <w:r w:rsidRPr="00651D5A">
        <w:rPr>
          <w:rFonts w:ascii="Arial" w:hAnsi="Arial" w:cs="Arial"/>
          <w:sz w:val="20"/>
          <w:szCs w:val="20"/>
        </w:rPr>
        <w:t xml:space="preserve"> nach DIN EN 54-20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Technische Daten</w:t>
      </w:r>
      <w:r w:rsidRPr="00BF11E4">
        <w:rPr>
          <w:rFonts w:ascii="Arial" w:hAnsi="Arial" w:cs="Arial"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Gehäuse: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Metallgehäuse RITTAL IP 65 / RAL 7035 Struktur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Elektrische 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230 V AC, 1,5 mm²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Ventile: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elektro/pneumatisch (FESTO)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Druckluftanschluss</w:t>
      </w:r>
      <w:r w:rsidRPr="00BF11E4">
        <w:rPr>
          <w:rFonts w:ascii="Arial" w:hAnsi="Arial" w:cs="Arial"/>
          <w:sz w:val="20"/>
          <w:szCs w:val="20"/>
        </w:rPr>
        <w:t xml:space="preserve">: </w:t>
      </w:r>
      <w:r w:rsidRPr="00BF11E4">
        <w:rPr>
          <w:rFonts w:ascii="Arial" w:hAnsi="Arial" w:cs="Arial"/>
          <w:sz w:val="20"/>
          <w:szCs w:val="20"/>
        </w:rPr>
        <w:tab/>
        <w:t xml:space="preserve">mit Schnellkupplung max. </w:t>
      </w:r>
      <w:r w:rsidR="00326325">
        <w:rPr>
          <w:rFonts w:ascii="Arial" w:hAnsi="Arial" w:cs="Arial"/>
          <w:sz w:val="20"/>
          <w:szCs w:val="20"/>
        </w:rPr>
        <w:t>7.0</w:t>
      </w:r>
      <w:r w:rsidRPr="00BF11E4">
        <w:rPr>
          <w:rFonts w:ascii="Arial" w:hAnsi="Arial" w:cs="Arial"/>
          <w:sz w:val="20"/>
          <w:szCs w:val="20"/>
        </w:rPr>
        <w:t xml:space="preserve"> bar, ölfrei und trocken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Rohranschlüsse: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von außen frei zugänglich / schnellinstallationsfähig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Fühl</w:t>
      </w:r>
      <w:r w:rsidR="00C74D5D">
        <w:rPr>
          <w:rFonts w:ascii="Arial" w:hAnsi="Arial" w:cs="Arial"/>
          <w:b/>
          <w:bCs/>
          <w:sz w:val="20"/>
          <w:szCs w:val="20"/>
        </w:rPr>
        <w:t>er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rohr/Saugrohr: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25 mm Ø</w:t>
      </w:r>
      <w:r w:rsidR="00C74D5D">
        <w:rPr>
          <w:rFonts w:ascii="Arial" w:hAnsi="Arial" w:cs="Arial"/>
          <w:sz w:val="20"/>
          <w:szCs w:val="20"/>
        </w:rPr>
        <w:t xml:space="preserve"> mittels Adapter 28 x 25 mm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Input-Kontakte: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außerplanmäßige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Unterdrücken der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Output-Kontakte: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Meldekontakt zum Rauchansaugsystem</w:t>
      </w:r>
      <w:bookmarkStart w:id="0" w:name="_GoBack"/>
      <w:bookmarkEnd w:id="0"/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Outputkontakt zum Rauchansaugsystem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3. Druckluftüberwachung (</w:t>
      </w:r>
      <w:r w:rsidRPr="00BF11E4">
        <w:rPr>
          <w:rFonts w:ascii="Arial" w:hAnsi="Arial" w:cs="Arial"/>
          <w:i/>
          <w:iCs/>
          <w:sz w:val="20"/>
          <w:szCs w:val="20"/>
        </w:rPr>
        <w:t>optional)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4. Potentialfreie Meldekontakte pro Linie (zur BMZ/RAS)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5. Kontakt für Betriebsstatus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Schutzart: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IP 65 Standardversion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Arbeitsbereich: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-</w:t>
      </w:r>
      <w:r w:rsidR="007058F3">
        <w:rPr>
          <w:rFonts w:ascii="Arial" w:hAnsi="Arial" w:cs="Arial"/>
          <w:sz w:val="20"/>
          <w:szCs w:val="20"/>
        </w:rPr>
        <w:t>20</w:t>
      </w:r>
      <w:r w:rsidRPr="00BF11E4">
        <w:rPr>
          <w:rFonts w:ascii="Arial" w:hAnsi="Arial" w:cs="Arial"/>
          <w:sz w:val="20"/>
          <w:szCs w:val="20"/>
        </w:rPr>
        <w:t xml:space="preserve"> °C bis +4</w:t>
      </w:r>
      <w:r w:rsidR="007058F3">
        <w:rPr>
          <w:rFonts w:ascii="Arial" w:hAnsi="Arial" w:cs="Arial"/>
          <w:sz w:val="20"/>
          <w:szCs w:val="20"/>
        </w:rPr>
        <w:t>0</w:t>
      </w:r>
      <w:r w:rsidRPr="00BF11E4">
        <w:rPr>
          <w:rFonts w:ascii="Arial" w:hAnsi="Arial" w:cs="Arial"/>
          <w:sz w:val="20"/>
          <w:szCs w:val="20"/>
        </w:rPr>
        <w:t xml:space="preserve"> °C / optional: Schrankheizung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Montage: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einfache Wandmontage mit außenliegenden Halterungen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(4 Wandbohrungen mit M8-Dübeln)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Abmessungen: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 xml:space="preserve">B x H x T 700 x 500 x </w:t>
      </w:r>
      <w:r w:rsidR="00E26A30">
        <w:rPr>
          <w:rFonts w:ascii="Arial" w:hAnsi="Arial" w:cs="Arial"/>
          <w:sz w:val="20"/>
          <w:szCs w:val="20"/>
        </w:rPr>
        <w:t>2</w:t>
      </w:r>
      <w:r w:rsidRPr="00BF11E4">
        <w:rPr>
          <w:rFonts w:ascii="Arial" w:hAnsi="Arial" w:cs="Arial"/>
          <w:sz w:val="20"/>
          <w:szCs w:val="20"/>
        </w:rPr>
        <w:t>50 in mm</w:t>
      </w:r>
    </w:p>
    <w:p w:rsidR="00F01A2D" w:rsidRPr="00BF11E4" w:rsidRDefault="00F01A2D" w:rsidP="00F01A2D">
      <w:pPr>
        <w:rPr>
          <w:rFonts w:ascii="Arial" w:hAnsi="Arial" w:cs="Arial"/>
          <w:b/>
          <w:bCs/>
          <w:sz w:val="20"/>
          <w:szCs w:val="20"/>
        </w:rPr>
      </w:pPr>
    </w:p>
    <w:p w:rsidR="003A1759" w:rsidRPr="00F01A2D" w:rsidRDefault="00F01A2D" w:rsidP="003E314C">
      <w:pPr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Einbau nur im Innenbereich, normale Umgebungsbedingungen, k</w:t>
      </w:r>
      <w:r>
        <w:rPr>
          <w:rFonts w:ascii="Arial" w:hAnsi="Arial" w:cs="Arial"/>
          <w:b/>
          <w:bCs/>
          <w:sz w:val="20"/>
          <w:szCs w:val="20"/>
        </w:rPr>
        <w:t>eine säurehaltige Umgebungsluft.</w:t>
      </w:r>
    </w:p>
    <w:p w:rsidR="003E314C" w:rsidRDefault="003E314C"/>
    <w:p w:rsidR="003E314C" w:rsidRDefault="003E314C"/>
    <w:sectPr w:rsidR="003E314C" w:rsidSect="00F01A2D">
      <w:headerReference w:type="default" r:id="rId8"/>
      <w:footerReference w:type="default" r:id="rId9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3E314C">
      <w:r>
        <w:separator/>
      </w:r>
    </w:p>
  </w:endnote>
  <w:endnote w:type="continuationSeparator" w:id="0">
    <w:p w:rsidR="00F01A2D" w:rsidRDefault="00F01A2D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3928D8" w:rsidRDefault="003928D8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</w:rPr>
    </w:pPr>
    <w:r w:rsidRPr="003928D8">
      <w:rPr>
        <w:rFonts w:ascii="Arial" w:hAnsi="Arial" w:cs="Arial"/>
        <w:sz w:val="18"/>
        <w:szCs w:val="18"/>
      </w:rPr>
      <w:t>Ausschreibungstext</w:t>
    </w:r>
    <w:r w:rsidR="00C74D5D">
      <w:rPr>
        <w:rFonts w:ascii="Arial" w:hAnsi="Arial" w:cs="Arial"/>
        <w:sz w:val="18"/>
        <w:szCs w:val="18"/>
      </w:rPr>
      <w:t xml:space="preserve"> </w:t>
    </w:r>
    <w:r w:rsidRPr="003928D8">
      <w:rPr>
        <w:rFonts w:ascii="Arial" w:hAnsi="Arial" w:cs="Arial"/>
        <w:sz w:val="18"/>
        <w:szCs w:val="18"/>
      </w:rPr>
      <w:t xml:space="preserve">BlowOff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</w:t>
    </w:r>
    <w:r w:rsidRPr="003928D8">
      <w:rPr>
        <w:rFonts w:ascii="Arial" w:hAnsi="Arial" w:cs="Arial"/>
        <w:sz w:val="18"/>
        <w:szCs w:val="18"/>
      </w:rPr>
      <w:t xml:space="preserve">Letzte Aktualisierung </w:t>
    </w:r>
    <w:r w:rsidR="00C74D5D">
      <w:rPr>
        <w:rFonts w:ascii="Arial" w:hAnsi="Arial" w:cs="Arial"/>
        <w:sz w:val="18"/>
        <w:szCs w:val="18"/>
      </w:rPr>
      <w:t xml:space="preserve"> </w:t>
    </w:r>
    <w:r w:rsidR="007058F3">
      <w:rPr>
        <w:rFonts w:ascii="Arial" w:hAnsi="Arial" w:cs="Arial"/>
        <w:sz w:val="18"/>
        <w:szCs w:val="18"/>
      </w:rPr>
      <w:t>10</w:t>
    </w:r>
    <w:r w:rsidRPr="003928D8">
      <w:rPr>
        <w:rFonts w:ascii="Arial" w:hAnsi="Arial" w:cs="Arial"/>
        <w:sz w:val="18"/>
        <w:szCs w:val="18"/>
      </w:rPr>
      <w:t>/201</w:t>
    </w:r>
    <w:r w:rsidR="00C74D5D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3E314C">
      <w:r>
        <w:separator/>
      </w:r>
    </w:p>
  </w:footnote>
  <w:footnote w:type="continuationSeparator" w:id="0">
    <w:p w:rsidR="00F01A2D" w:rsidRDefault="00F01A2D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6F9659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B5D70"/>
    <w:rsid w:val="00116196"/>
    <w:rsid w:val="00315E59"/>
    <w:rsid w:val="00326325"/>
    <w:rsid w:val="003928D8"/>
    <w:rsid w:val="003A1759"/>
    <w:rsid w:val="003E314C"/>
    <w:rsid w:val="005F1BD6"/>
    <w:rsid w:val="006A472E"/>
    <w:rsid w:val="007058F3"/>
    <w:rsid w:val="0072408B"/>
    <w:rsid w:val="00AC7F76"/>
    <w:rsid w:val="00AE4C09"/>
    <w:rsid w:val="00BF7C32"/>
    <w:rsid w:val="00C74D5D"/>
    <w:rsid w:val="00E12BB0"/>
    <w:rsid w:val="00E26A30"/>
    <w:rsid w:val="00E27C9C"/>
    <w:rsid w:val="00E54739"/>
    <w:rsid w:val="00F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3</cp:revision>
  <cp:lastPrinted>2015-03-13T14:46:00Z</cp:lastPrinted>
  <dcterms:created xsi:type="dcterms:W3CDTF">2015-11-03T08:36:00Z</dcterms:created>
  <dcterms:modified xsi:type="dcterms:W3CDTF">2017-05-11T13:41:00Z</dcterms:modified>
</cp:coreProperties>
</file>